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 - Катунь-спринт 2027</w:t>
      </w:r>
    </w:p>
    <w:p>
      <w:pPr/>
      <w:r>
        <w:rPr/>
        <w:t xml:space="preserve">Тип: Комбинированные</w:t>
      </w:r>
    </w:p>
    <w:p>
      <w:pPr/>
      <w:r>
        <w:rPr/>
        <w:t xml:space="preserve">Сезон: Лето</w:t>
      </w:r>
    </w:p>
    <w:p>
      <w:pPr/>
      <w:r>
        <w:rPr/>
        <w:t xml:space="preserve">Общая продолжительность: 11 дней</w:t>
      </w:r>
    </w:p>
    <w:p>
      <w:pPr/>
      <w:r>
        <w:rPr/>
        <w:t xml:space="preserve">Стоимость: 124 500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Шавлинские озера</w:t>
      </w:r>
    </w:p>
    <w:p>
      <w:pPr/>
      <w:r>
        <w:rPr/>
        <w:t xml:space="preserve">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w:t>
      </w:r>
    </w:p>
    <w:p>
      <w:pPr/>
      <w:r>
        <w:rPr>
          <w:b w:val="1"/>
          <w:bCs w:val="1"/>
        </w:rPr>
        <w:t xml:space="preserve">Сказка, Мечта и Красавица.</w:t>
      </w:r>
    </w:p>
    <w:p>
      <w:pPr/>
      <w:r>
        <w:rPr/>
        <w:t xml:space="preserve">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w:t>
      </w:r>
    </w:p>
    <w:p>
      <w:pPr/>
      <w:r>
        <w:rPr>
          <w:b w:val="1"/>
          <w:bCs w:val="1"/>
        </w:rPr>
        <w:t xml:space="preserve">Актру-Баши, Маашей-Баши, Куркурек.</w:t>
      </w:r>
    </w:p>
    <w:p/>
    <w:p/>
    <w:p>
      <w:pPr/>
      <w:r>
        <w:rPr/>
        <w:t xml:space="preserve">Вторая часть программы - это </w:t>
      </w:r>
    </w:p>
    <w:p>
      <w:pPr/>
      <w:r>
        <w:rPr>
          <w:b w:val="1"/>
          <w:bCs w:val="1"/>
        </w:rPr>
        <w:t xml:space="preserve">сплав по среднему участку хозяйки Алтая - реки Катунь</w:t>
      </w:r>
    </w:p>
    <w:p>
      <w:pPr/>
      <w:r>
        <w:rPr/>
        <w:t xml:space="preserve">,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w:t>
      </w:r>
    </w:p>
    <w:p/>
    <w:p>
      <w:pPr/>
      <w:r>
        <w:rPr/>
        <w:t xml:space="preserve">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Вторая часть программы - это сплав по среднему участку хозяйки Алтая - реки Катунь, от Яломана до Куюса, во время сплава участники пройдут такие пороги ка Ильгуменский, Шабаш, Кадринская труба, Каянча, Аюла и другие, никого не оставит без впечатлений водоворот Поганка и другие водные препятствия.</w:t>
      </w:r>
    </w:p>
    <w:p/>
    <w:p/>
    <w:p>
      <w:pPr/>
      <w:r>
        <w:rPr/>
        <w:t xml:space="preserve">Стоимость тура: 124 500руб/чел</w:t>
      </w:r>
    </w:p>
    <w:p/>
    <w:p>
      <w:pPr/>
      <w:r>
        <w:rPr/>
        <w:t xml:space="preserve">Продолжительность: 11дней/10ночей</w:t>
      </w:r>
    </w:p>
    <w:p/>
    <w:p>
      <w:pPr/>
      <w:r>
        <w:rPr/>
        <w:t xml:space="preserve">Возраст участников: от 16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 с 14 до 16 - по предварительному согласованию.</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Pr/>
      <w:r>
        <w:rPr/>
        <w:t xml:space="preserve">Понравился тур и Вы хотите в него отправиться?</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накануне.Путешествие по древнейшему пути Сибири – Чуйскому тракту. По пути туристы узнают об истории Горного Алтая, о традициях его коренного населения.Размещение в палатках на территории стоянки "У Егорыча".Инструктаж,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моря).Отсюда открывается прекрасный вид на три вершины горного узла – Мечту, Красавицу и Сказку (наивысшая из которых достигает 3764 м).Обед в виде перекусаРазбиваем лагерь на озере.В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озеру.С берегов последнего прекрасно видны ледники Шавлинской подковы.На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на вершины Северо-Чуйского хребта со снежниками. Впереди брод и переход по таёжному лесу в долину реки Шавла. Останавливаемся на ночь на плато у живописного озёра.Обед в виде перекуса. Ужин готовит гид.</w:t>
      </w:r>
    </w:p>
    <w:p>
      <w:pPr>
        <w:spacing w:line="360" w:lineRule="auto"/>
      </w:pPr>
      <w:r>
        <w:rPr/>
        <w:t xml:space="preserve"/>
      </w:r>
    </w:p>
    <w:p>
      <w:pPr/>
      <w:r>
        <w:rPr>
          <w:b w:val="1"/>
          <w:bCs w:val="1"/>
        </w:rPr>
        <w:t xml:space="preserve">День 7</w:t>
      </w:r>
      <w:r>
        <w:rPr/>
        <w:t xml:space="preserve"> - плато Ештыкёль –озеро Кара-Кёль - урочище Саргольдик </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костёрВ этот день вечером, либо с утра на следующий день - переезд до точки начала сплава, тур.комплекса Яломан-кэмп</w:t>
      </w:r>
    </w:p>
    <w:p>
      <w:pPr>
        <w:spacing w:line="360" w:lineRule="auto"/>
      </w:pPr>
      <w:r>
        <w:rPr/>
        <w:t xml:space="preserve"/>
      </w:r>
    </w:p>
    <w:p>
      <w:pPr/>
      <w:r>
        <w:rPr>
          <w:b w:val="1"/>
          <w:bCs w:val="1"/>
        </w:rPr>
        <w:t xml:space="preserve">День 9</w:t>
      </w:r>
      <w:r>
        <w:rPr/>
        <w:t xml:space="preserve"> - Сплав Б.Яломан - порог Ильгумень – Генеральская поляна.</w:t>
      </w:r>
    </w:p>
    <w:p>
      <w:pPr/>
      <w:r>
        <w:rPr>
          <w:b w:val="1"/>
          <w:bCs w:val="1"/>
        </w:rPr>
        <w:t xml:space="preserve">Транспорт: </w:t>
      </w:r>
      <w:r>
        <w:rPr/>
        <w:t xml:space="preserve">рафт</w:t>
      </w:r>
    </w:p>
    <w:p>
      <w:pPr/>
      <w:r>
        <w:rPr>
          <w:b w:val="1"/>
          <w:bCs w:val="1"/>
        </w:rPr>
        <w:t xml:space="preserve">Расстояние: </w:t>
      </w:r>
      <w:r>
        <w:rPr/>
        <w:t xml:space="preserve">21 км</w:t>
      </w:r>
    </w:p>
    <w:p>
      <w:pPr/>
      <w:r>
        <w:rPr>
          <w:b w:val="1"/>
          <w:bCs w:val="1"/>
        </w:rPr>
        <w:t xml:space="preserve">Описание: </w:t>
      </w:r>
      <w:r>
        <w:rPr/>
        <w:t xml:space="preserve">После завтрака начинаем примерять на себя образ туристов-водников. Для начала надеваем снаряжение и проходим инструктаж по технике безопасности на водных турах, грузим вещи и продукты на рафты и отправляемся покорять главную реку Алтая.Первое серьезное препятствие на пути - порог Ильгумень (IV категория сложности). Находится рядом с местом впадения в Катунь реки Б. Ильгумень. Длина порога около 300 м, именно здесь проводятся в августе соревнования «Ак Талай Маргаан» среди спортсменов-водников.Далее следует порог Кадринская труба (III категория сложности). Это целая серия водных препятствий на протяжении около 10 км. «Трубой» называют сужающееся русло реки. Из-за этого бурный поток набирает скорость и вместе с камнями, лежащими на дне, образует препятствия – бочки, валы, перекаты. Звучит тревожно, но не волнуйтесь – наши инструкторы-водники профессиональные спортсмены, проведут через самые сложные участки!Этот день заканчивается выше порога Шабаш на Генеральской поляне. Ужин готовят гиды на костре.</w:t>
      </w:r>
    </w:p>
    <w:p>
      <w:pPr>
        <w:spacing w:line="360" w:lineRule="auto"/>
      </w:pPr>
      <w:r>
        <w:rPr/>
        <w:t xml:space="preserve"/>
      </w:r>
    </w:p>
    <w:p>
      <w:pPr/>
      <w:r>
        <w:rPr>
          <w:b w:val="1"/>
          <w:bCs w:val="1"/>
        </w:rPr>
        <w:t xml:space="preserve">День 10</w:t>
      </w:r>
      <w:r>
        <w:rPr/>
        <w:t xml:space="preserve"> - Сплав Генеральская поляна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После завтрака выходим на маршрут. В этот день нам предстоит преодолеть две ступени порога Шабаш (IV категория сложности) и три ступени порога Каянча (II категория сложности).Порог дня, конечно, - Шабаш. Название говорящее. Он имеет две ступени, с быстротоком между ними. Здесь есть и пульсирующие бочки, и обратные валы, так что придется проявить все свое мастерство и главное – внимательно слушать инструктора и грести! Порог входит в участок супермарафона, который проходят спортсмены-водники.Сплав этого дня заканчивается в устье реки Каянча. Ужин готовят гиды на костре.</w:t>
      </w:r>
    </w:p>
    <w:p>
      <w:pPr>
        <w:spacing w:line="360" w:lineRule="auto"/>
      </w:pPr>
      <w:r>
        <w:rPr/>
        <w:t xml:space="preserve"/>
      </w:r>
    </w:p>
    <w:p>
      <w:pPr/>
      <w:r>
        <w:rPr>
          <w:b w:val="1"/>
          <w:bCs w:val="1"/>
        </w:rPr>
        <w:t xml:space="preserve">День 11</w:t>
      </w:r>
      <w:r>
        <w:rPr/>
        <w:t xml:space="preserve"> - Сплав р.Каянча - Куюс. Переезд до т/к Таежник.</w:t>
      </w:r>
    </w:p>
    <w:p>
      <w:pPr/>
      <w:r>
        <w:rPr>
          <w:b w:val="1"/>
          <w:bCs w:val="1"/>
        </w:rPr>
        <w:t xml:space="preserve">Транспорт: </w:t>
      </w:r>
      <w:r>
        <w:rPr/>
        <w:t xml:space="preserve">рафт-15 / авто-150</w:t>
      </w:r>
    </w:p>
    <w:p>
      <w:pPr/>
      <w:r>
        <w:rPr>
          <w:b w:val="1"/>
          <w:bCs w:val="1"/>
        </w:rPr>
        <w:t xml:space="preserve">Расстояние: </w:t>
      </w:r>
      <w:r>
        <w:rPr/>
        <w:t xml:space="preserve">165 км</w:t>
      </w:r>
    </w:p>
    <w:p>
      <w:pPr/>
      <w:r>
        <w:rPr>
          <w:b w:val="1"/>
          <w:bCs w:val="1"/>
        </w:rPr>
        <w:t xml:space="preserve">Описание: </w:t>
      </w:r>
      <w:r>
        <w:rPr/>
        <w:t xml:space="preserve">Завершающий день сплава и самый легкий. Основное препятствие - порог Аюлинский (II категория сложности). Будет возможность отдохнуть, искупаться в Катуни (с разрешения гида!), в хорошую погоду позагорать.По окончании сплава в районе с.Куюс туристы пересаживаются на автомобили и переезжают на туркомплекс «Таежник», где их ждет ужин. Душ на территорииЗа дополнительную плату можно заказать баню в эко-отеле Таежник.Выезд для тех, кто отправляется до Новосибирска и Барнаула.Для тех, кто вылетает из Горно-Алтайска, ночевка на территории туркомплекса в палатках бесплатно, в юртах (при фактическом наличии мест, заранее не бронируются)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r>
        <w:rPr/>
        <w:t xml:space="preserve">20.06.2027 - 30.06.2027 14 человек</w:t>
      </w:r>
    </w:p>
    <w:p>
      <w:pPr/>
      <w:r>
        <w:rPr/>
        <w:t xml:space="preserve">11.07.2027 - 21.07.2027 14 человек</w:t>
      </w:r>
    </w:p>
    <w:p>
      <w:pPr/>
      <w:r>
        <w:rPr/>
        <w:t xml:space="preserve">18.07.2027 - 28.07.2027 14 человек</w:t>
      </w:r>
    </w:p>
    <w:p>
      <w:pPr/>
      <w:r>
        <w:rPr/>
        <w:t xml:space="preserve">01.08.2027 - 11.08.2027 14 человек</w:t>
      </w:r>
    </w:p>
    <w:p>
      <w:pPr/>
      <w:r>
        <w:rPr/>
        <w:t xml:space="preserve">15.08.2027 - 25.08.2027 14 человек</w:t>
      </w:r>
    </w:p>
    <w:p>
      <w:pPr>
        <w:jc w:val="center"/>
        <w:spacing w:line="360" w:lineRule="auto"/>
      </w:pPr>
      <w:r>
        <w:rPr>
          <w:sz w:val="24"/>
          <w:szCs w:val="24"/>
          <w:b w:val="1"/>
          <w:bCs w:val="1"/>
        </w:rPr>
        <w:t xml:space="preserve">Доставка</w:t>
      </w:r>
    </w:p>
    <w:p>
      <w:pPr/>
      <w:r>
        <w:rPr>
          <w:b w:val="1"/>
          <w:bCs w:val="1"/>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5"/>
        </w:numPr>
      </w:pPr>
      <w:r>
        <w:rPr/>
        <w:t xml:space="preserve">Доставка из отелей Горно-Алтайска оплачивается дополнительно, по тарифу такси.</w:t>
      </w:r>
    </w:p>
    <w:p>
      <w:pPr>
        <w:numPr>
          <w:ilvl w:val="0"/>
          <w:numId w:val="5"/>
        </w:numPr>
      </w:pPr>
      <w:r>
        <w:rPr/>
        <w:t xml:space="preserve">Индивидуальный трансфер из/в аэропорт оплачивается дополнительно, по тарифу такси.</w:t>
      </w:r>
    </w:p>
    <w:p>
      <w:pPr>
        <w:numPr>
          <w:ilvl w:val="0"/>
          <w:numId w:val="5"/>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1500руб/чел с жд вокзала и от 2000руб/чел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9"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157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A4B06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5539D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4D91F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8E0E2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2026-10-18T01:10:55+00:00</dcterms:created>
  <dcterms:modified xsi:type="dcterms:W3CDTF">2026-10-18T01:10:55+00:00</dcterms:modified>
</cp:coreProperties>
</file>

<file path=docProps/custom.xml><?xml version="1.0" encoding="utf-8"?>
<Properties xmlns="http://schemas.openxmlformats.org/officeDocument/2006/custom-properties" xmlns:vt="http://schemas.openxmlformats.org/officeDocument/2006/docPropsVTypes"/>
</file>